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E2" w:rsidRDefault="003C2C95" w:rsidP="006F56E2">
      <w:pPr>
        <w:tabs>
          <w:tab w:val="left" w:pos="1134"/>
          <w:tab w:val="left" w:pos="8364"/>
          <w:tab w:val="left" w:pos="10348"/>
        </w:tabs>
        <w:spacing w:after="360"/>
        <w:ind w:left="6946" w:right="-1"/>
        <w:jc w:val="right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4pt;margin-top:-15.35pt;width:510.9pt;height:123.35pt;z-index:251657728" stroked="f">
            <v:textbox style="mso-next-textbox:#_x0000_s1026">
              <w:txbxContent>
                <w:p w:rsidR="006F56E2" w:rsidRDefault="006F56E2" w:rsidP="00A0628C">
                  <w:pPr>
                    <w:pStyle w:val="BodyTable"/>
                    <w:spacing w:before="0" w:line="360" w:lineRule="auto"/>
                    <w:ind w:right="3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Ministero dell’Economia e delle Finanze</w:t>
                  </w:r>
                </w:p>
                <w:p w:rsidR="006F56E2" w:rsidRDefault="006F56E2" w:rsidP="006F56E2">
                  <w:pPr>
                    <w:pStyle w:val="Corpodeltesto"/>
                    <w:spacing w:line="360" w:lineRule="auto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 xml:space="preserve">DIPARTIMENTO DELL’AMMINISTRAZIONE GENERALE, DEL PERSONALE E DEI SERVIZI </w:t>
                  </w:r>
                </w:p>
                <w:p w:rsidR="00EB3AAB" w:rsidRDefault="00EB3AAB" w:rsidP="00EB3AAB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DIREZIONE CENTRALE DEI SISTEMI INFORMATIVI E DELL’INNOVAZIONE</w:t>
                  </w:r>
                </w:p>
                <w:p w:rsidR="009D46BE" w:rsidRDefault="006E3673" w:rsidP="006F56E2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noProof/>
                      <w:sz w:val="16"/>
                    </w:rPr>
                    <w:drawing>
                      <wp:inline distT="0" distB="0" distL="0" distR="0">
                        <wp:extent cx="1704975" cy="619125"/>
                        <wp:effectExtent l="19050" t="0" r="9525" b="0"/>
                        <wp:docPr id="1" name="Immagine 1" descr="NoiP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oiP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497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F56E2" w:rsidRDefault="006F56E2" w:rsidP="006F56E2"/>
    <w:p w:rsidR="006F56E2" w:rsidRPr="00A976A2" w:rsidRDefault="006F56E2" w:rsidP="006F56E2">
      <w:pPr>
        <w:pStyle w:val="Titolo6"/>
        <w:spacing w:before="480" w:line="360" w:lineRule="auto"/>
        <w:ind w:right="-1"/>
        <w:rPr>
          <w:sz w:val="24"/>
          <w:szCs w:val="24"/>
        </w:rPr>
      </w:pPr>
      <w:r w:rsidRPr="00A976A2">
        <w:rPr>
          <w:sz w:val="24"/>
          <w:szCs w:val="24"/>
        </w:rPr>
        <w:t>Prot. n.</w:t>
      </w:r>
      <w:r w:rsidR="00A426A4">
        <w:rPr>
          <w:sz w:val="24"/>
          <w:szCs w:val="24"/>
        </w:rPr>
        <w:t xml:space="preserve"> </w:t>
      </w:r>
      <w:r w:rsidR="00621BBD">
        <w:rPr>
          <w:sz w:val="24"/>
          <w:szCs w:val="24"/>
        </w:rPr>
        <w:t>50</w:t>
      </w:r>
      <w:r w:rsidR="009D7167">
        <w:rPr>
          <w:sz w:val="24"/>
          <w:szCs w:val="24"/>
        </w:rPr>
        <w:t xml:space="preserve"> </w:t>
      </w:r>
      <w:r w:rsidR="00780B6C">
        <w:rPr>
          <w:sz w:val="24"/>
          <w:szCs w:val="24"/>
        </w:rPr>
        <w:t xml:space="preserve">- </w:t>
      </w:r>
      <w:r w:rsidRPr="00A976A2">
        <w:rPr>
          <w:sz w:val="24"/>
          <w:szCs w:val="24"/>
        </w:rPr>
        <w:t>Ufficio V</w:t>
      </w:r>
    </w:p>
    <w:p w:rsidR="006F56E2" w:rsidRDefault="006F56E2" w:rsidP="006F56E2">
      <w:pPr>
        <w:keepLines/>
        <w:spacing w:line="360" w:lineRule="auto"/>
        <w:ind w:left="2835" w:right="425" w:hanging="2126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double" w:sz="4" w:space="0" w:color="000080"/>
          <w:left w:val="double" w:sz="4" w:space="0" w:color="000080"/>
          <w:bottom w:val="double" w:sz="4" w:space="0" w:color="000080"/>
          <w:right w:val="double" w:sz="4" w:space="0" w:color="000080"/>
          <w:insideH w:val="single" w:sz="4" w:space="0" w:color="000080"/>
          <w:insideV w:val="single" w:sz="4" w:space="0" w:color="000080"/>
        </w:tblBorders>
        <w:tblLook w:val="01E0"/>
      </w:tblPr>
      <w:tblGrid>
        <w:gridCol w:w="1269"/>
        <w:gridCol w:w="4119"/>
      </w:tblGrid>
      <w:tr w:rsidR="004A4FA8" w:rsidRPr="00986897" w:rsidTr="00986897">
        <w:tc>
          <w:tcPr>
            <w:tcW w:w="1269" w:type="dxa"/>
            <w:shd w:val="clear" w:color="auto" w:fill="FCC25A"/>
          </w:tcPr>
          <w:p w:rsidR="004A4FA8" w:rsidRPr="00986897" w:rsidRDefault="004A4FA8" w:rsidP="00FA47B5">
            <w:pPr>
              <w:rPr>
                <w:sz w:val="24"/>
                <w:szCs w:val="24"/>
              </w:rPr>
            </w:pPr>
            <w:r w:rsidRPr="00986897">
              <w:rPr>
                <w:sz w:val="24"/>
                <w:szCs w:val="24"/>
              </w:rPr>
              <w:t>Data</w:t>
            </w:r>
          </w:p>
        </w:tc>
        <w:tc>
          <w:tcPr>
            <w:tcW w:w="4119" w:type="dxa"/>
          </w:tcPr>
          <w:p w:rsidR="00E653F6" w:rsidRPr="00986897" w:rsidRDefault="004A4FA8" w:rsidP="006E3673">
            <w:pPr>
              <w:rPr>
                <w:b/>
              </w:rPr>
            </w:pPr>
            <w:r w:rsidRPr="00986897">
              <w:rPr>
                <w:b/>
                <w:sz w:val="24"/>
                <w:szCs w:val="24"/>
              </w:rPr>
              <w:t>Roma,</w:t>
            </w:r>
            <w:r w:rsidR="00E10583" w:rsidRPr="00986897">
              <w:rPr>
                <w:b/>
                <w:sz w:val="24"/>
                <w:szCs w:val="24"/>
              </w:rPr>
              <w:t xml:space="preserve"> </w:t>
            </w:r>
            <w:r w:rsidR="00B031D8">
              <w:rPr>
                <w:b/>
                <w:sz w:val="24"/>
                <w:szCs w:val="24"/>
              </w:rPr>
              <w:t xml:space="preserve"> </w:t>
            </w:r>
            <w:r w:rsidR="006E3673">
              <w:rPr>
                <w:b/>
                <w:sz w:val="24"/>
                <w:szCs w:val="24"/>
              </w:rPr>
              <w:t>01 aprile 2014</w:t>
            </w:r>
          </w:p>
        </w:tc>
      </w:tr>
      <w:tr w:rsidR="004A4FA8" w:rsidRPr="00986897" w:rsidTr="006D50C1">
        <w:trPr>
          <w:trHeight w:val="254"/>
        </w:trPr>
        <w:tc>
          <w:tcPr>
            <w:tcW w:w="1269" w:type="dxa"/>
            <w:shd w:val="clear" w:color="auto" w:fill="FCC25A"/>
          </w:tcPr>
          <w:p w:rsidR="004A4FA8" w:rsidRPr="00986897" w:rsidRDefault="004A4FA8" w:rsidP="00FA47B5">
            <w:pPr>
              <w:rPr>
                <w:sz w:val="24"/>
                <w:szCs w:val="24"/>
              </w:rPr>
            </w:pPr>
            <w:r w:rsidRPr="00986897">
              <w:rPr>
                <w:sz w:val="24"/>
                <w:szCs w:val="24"/>
              </w:rPr>
              <w:t>Messaggio</w:t>
            </w:r>
          </w:p>
        </w:tc>
        <w:tc>
          <w:tcPr>
            <w:tcW w:w="4119" w:type="dxa"/>
          </w:tcPr>
          <w:p w:rsidR="004A4FA8" w:rsidRPr="00986897" w:rsidRDefault="00CF3A58" w:rsidP="006556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</w:t>
            </w:r>
            <w:r w:rsidR="006D50C1">
              <w:rPr>
                <w:b/>
                <w:sz w:val="24"/>
                <w:szCs w:val="24"/>
              </w:rPr>
              <w:t>/201</w:t>
            </w:r>
            <w:r w:rsidR="00525AC6">
              <w:rPr>
                <w:b/>
                <w:sz w:val="24"/>
                <w:szCs w:val="24"/>
              </w:rPr>
              <w:t>4</w:t>
            </w:r>
          </w:p>
        </w:tc>
      </w:tr>
      <w:tr w:rsidR="004A4FA8" w:rsidRPr="00986897" w:rsidTr="006D50C1">
        <w:trPr>
          <w:trHeight w:val="245"/>
        </w:trPr>
        <w:tc>
          <w:tcPr>
            <w:tcW w:w="1269" w:type="dxa"/>
            <w:shd w:val="clear" w:color="auto" w:fill="FCC25A"/>
          </w:tcPr>
          <w:p w:rsidR="004A4FA8" w:rsidRPr="00986897" w:rsidRDefault="004A4FA8" w:rsidP="00FA47B5">
            <w:pPr>
              <w:rPr>
                <w:sz w:val="24"/>
                <w:szCs w:val="24"/>
              </w:rPr>
            </w:pPr>
            <w:r w:rsidRPr="00986897">
              <w:rPr>
                <w:sz w:val="24"/>
                <w:szCs w:val="24"/>
              </w:rPr>
              <w:t>Destinatari</w:t>
            </w:r>
          </w:p>
        </w:tc>
        <w:tc>
          <w:tcPr>
            <w:tcW w:w="4119" w:type="dxa"/>
          </w:tcPr>
          <w:p w:rsidR="004A4FA8" w:rsidRPr="00986897" w:rsidRDefault="00894553" w:rsidP="00FA47B5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Utenti NoiPA (Uffici responsabili)</w:t>
            </w:r>
          </w:p>
        </w:tc>
      </w:tr>
      <w:tr w:rsidR="004A4FA8" w:rsidRPr="00986897" w:rsidTr="00986897">
        <w:tc>
          <w:tcPr>
            <w:tcW w:w="1269" w:type="dxa"/>
            <w:shd w:val="clear" w:color="auto" w:fill="FCC25A"/>
          </w:tcPr>
          <w:p w:rsidR="004A4FA8" w:rsidRPr="00986897" w:rsidRDefault="004A4FA8" w:rsidP="00FA47B5">
            <w:pPr>
              <w:rPr>
                <w:sz w:val="24"/>
                <w:szCs w:val="24"/>
              </w:rPr>
            </w:pPr>
            <w:r w:rsidRPr="00986897">
              <w:rPr>
                <w:sz w:val="24"/>
                <w:szCs w:val="24"/>
              </w:rPr>
              <w:t>Tipo</w:t>
            </w:r>
          </w:p>
        </w:tc>
        <w:tc>
          <w:tcPr>
            <w:tcW w:w="4119" w:type="dxa"/>
          </w:tcPr>
          <w:p w:rsidR="004A4FA8" w:rsidRPr="00986897" w:rsidRDefault="00C619EC" w:rsidP="00FA47B5">
            <w:pPr>
              <w:rPr>
                <w:b/>
                <w:sz w:val="24"/>
                <w:szCs w:val="24"/>
              </w:rPr>
            </w:pPr>
            <w:r w:rsidRPr="00986897">
              <w:rPr>
                <w:b/>
                <w:sz w:val="24"/>
                <w:szCs w:val="24"/>
              </w:rPr>
              <w:t>Messaggio</w:t>
            </w:r>
          </w:p>
        </w:tc>
      </w:tr>
      <w:tr w:rsidR="004A4FA8" w:rsidRPr="00986897" w:rsidTr="00986897">
        <w:tc>
          <w:tcPr>
            <w:tcW w:w="1269" w:type="dxa"/>
            <w:shd w:val="clear" w:color="auto" w:fill="FCC25A"/>
          </w:tcPr>
          <w:p w:rsidR="004A4FA8" w:rsidRPr="00986897" w:rsidRDefault="004A4FA8" w:rsidP="00FA47B5">
            <w:pPr>
              <w:rPr>
                <w:sz w:val="24"/>
                <w:szCs w:val="24"/>
              </w:rPr>
            </w:pPr>
            <w:r w:rsidRPr="00986897">
              <w:rPr>
                <w:sz w:val="24"/>
                <w:szCs w:val="24"/>
              </w:rPr>
              <w:t>Area</w:t>
            </w:r>
          </w:p>
        </w:tc>
        <w:tc>
          <w:tcPr>
            <w:tcW w:w="4119" w:type="dxa"/>
          </w:tcPr>
          <w:p w:rsidR="004A4FA8" w:rsidRPr="00986897" w:rsidRDefault="00BF18F8" w:rsidP="00FA47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Stipendi</w:t>
            </w:r>
          </w:p>
        </w:tc>
      </w:tr>
    </w:tbl>
    <w:p w:rsidR="00BD614F" w:rsidRDefault="00BD614F" w:rsidP="00BD614F">
      <w:pPr>
        <w:keepLines/>
        <w:ind w:left="6804" w:right="425" w:hanging="2126"/>
        <w:jc w:val="right"/>
        <w:rPr>
          <w:i/>
          <w:u w:val="single"/>
        </w:rPr>
      </w:pPr>
    </w:p>
    <w:p w:rsidR="009D7995" w:rsidRDefault="009D7995" w:rsidP="00BF18F8">
      <w:pPr>
        <w:tabs>
          <w:tab w:val="left" w:pos="1985"/>
        </w:tabs>
        <w:autoSpaceDE w:val="0"/>
        <w:autoSpaceDN w:val="0"/>
        <w:adjustRightInd w:val="0"/>
        <w:rPr>
          <w:sz w:val="24"/>
          <w:szCs w:val="24"/>
        </w:rPr>
      </w:pPr>
    </w:p>
    <w:p w:rsidR="00146B02" w:rsidRDefault="00146B02" w:rsidP="00BF18F8">
      <w:pPr>
        <w:rPr>
          <w:sz w:val="24"/>
          <w:szCs w:val="24"/>
        </w:rPr>
      </w:pPr>
    </w:p>
    <w:p w:rsidR="00BF18F8" w:rsidRDefault="00BF18F8" w:rsidP="00BF18F8">
      <w:pPr>
        <w:rPr>
          <w:sz w:val="24"/>
          <w:szCs w:val="24"/>
        </w:rPr>
      </w:pPr>
      <w:r w:rsidRPr="0051336E">
        <w:rPr>
          <w:sz w:val="24"/>
          <w:szCs w:val="24"/>
        </w:rPr>
        <w:t xml:space="preserve">Oggetto:  </w:t>
      </w:r>
      <w:r w:rsidR="00655630" w:rsidRPr="006F587C">
        <w:rPr>
          <w:sz w:val="24"/>
          <w:szCs w:val="24"/>
        </w:rPr>
        <w:t>Portale</w:t>
      </w:r>
      <w:r w:rsidR="00655630">
        <w:rPr>
          <w:sz w:val="24"/>
          <w:szCs w:val="24"/>
        </w:rPr>
        <w:t xml:space="preserve"> NoiPA– Implementazione servizio</w:t>
      </w:r>
      <w:r w:rsidR="00655630" w:rsidRPr="006F587C">
        <w:rPr>
          <w:sz w:val="24"/>
          <w:szCs w:val="24"/>
        </w:rPr>
        <w:t xml:space="preserve"> Self</w:t>
      </w:r>
      <w:r w:rsidR="00C240EA">
        <w:rPr>
          <w:sz w:val="24"/>
          <w:szCs w:val="24"/>
        </w:rPr>
        <w:t xml:space="preserve"> </w:t>
      </w:r>
      <w:r w:rsidR="00655630" w:rsidRPr="006F587C">
        <w:rPr>
          <w:sz w:val="24"/>
          <w:szCs w:val="24"/>
        </w:rPr>
        <w:t>Service</w:t>
      </w:r>
      <w:r w:rsidR="00655630">
        <w:rPr>
          <w:sz w:val="24"/>
          <w:szCs w:val="24"/>
        </w:rPr>
        <w:t xml:space="preserve"> Previdenza Complementare. </w:t>
      </w:r>
    </w:p>
    <w:p w:rsidR="00BF18F8" w:rsidRPr="0051336E" w:rsidRDefault="00BF18F8" w:rsidP="00BF18F8">
      <w:pPr>
        <w:ind w:firstLine="993"/>
        <w:rPr>
          <w:sz w:val="24"/>
          <w:szCs w:val="24"/>
        </w:rPr>
      </w:pPr>
    </w:p>
    <w:p w:rsidR="00146B02" w:rsidRDefault="00146B02" w:rsidP="00612A74">
      <w:pPr>
        <w:ind w:firstLine="993"/>
        <w:jc w:val="both"/>
        <w:rPr>
          <w:sz w:val="24"/>
          <w:szCs w:val="24"/>
        </w:rPr>
      </w:pPr>
    </w:p>
    <w:p w:rsidR="00146B02" w:rsidRDefault="00146B02" w:rsidP="00612A74">
      <w:pPr>
        <w:ind w:firstLine="993"/>
        <w:jc w:val="both"/>
        <w:rPr>
          <w:sz w:val="24"/>
          <w:szCs w:val="24"/>
        </w:rPr>
      </w:pPr>
    </w:p>
    <w:p w:rsidR="00655630" w:rsidRDefault="00612A74" w:rsidP="00612A74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comunica che, </w:t>
      </w:r>
      <w:r w:rsidR="00655630" w:rsidRPr="00655630">
        <w:rPr>
          <w:sz w:val="24"/>
          <w:szCs w:val="24"/>
        </w:rPr>
        <w:t>a decorrere dal</w:t>
      </w:r>
      <w:r w:rsidR="00655630">
        <w:rPr>
          <w:sz w:val="24"/>
          <w:szCs w:val="24"/>
        </w:rPr>
        <w:t xml:space="preserve"> </w:t>
      </w:r>
      <w:r w:rsidR="00FF53A0">
        <w:rPr>
          <w:sz w:val="24"/>
          <w:szCs w:val="24"/>
        </w:rPr>
        <w:t>29 marzo 2014</w:t>
      </w:r>
      <w:r w:rsidR="00655630">
        <w:rPr>
          <w:sz w:val="24"/>
          <w:szCs w:val="24"/>
        </w:rPr>
        <w:t>,</w:t>
      </w:r>
      <w:r w:rsidR="00C703C8">
        <w:rPr>
          <w:sz w:val="24"/>
          <w:szCs w:val="24"/>
        </w:rPr>
        <w:t xml:space="preserve"> a seguito di richieste pervenute a questa Direzione da parte dei responsabili dei Fondi di previdenza complementare,</w:t>
      </w:r>
      <w:r w:rsidR="00655630">
        <w:rPr>
          <w:sz w:val="24"/>
          <w:szCs w:val="24"/>
        </w:rPr>
        <w:t xml:space="preserve"> </w:t>
      </w:r>
      <w:r>
        <w:rPr>
          <w:sz w:val="24"/>
          <w:szCs w:val="24"/>
        </w:rPr>
        <w:t>sono state implementate</w:t>
      </w:r>
      <w:r w:rsidR="00894553">
        <w:rPr>
          <w:sz w:val="24"/>
          <w:szCs w:val="24"/>
        </w:rPr>
        <w:t xml:space="preserve"> le funzionalità in modalità</w:t>
      </w:r>
      <w:r w:rsidR="00655630">
        <w:rPr>
          <w:sz w:val="24"/>
          <w:szCs w:val="24"/>
        </w:rPr>
        <w:t xml:space="preserve"> self-service per la</w:t>
      </w:r>
      <w:r w:rsidR="00573329">
        <w:rPr>
          <w:sz w:val="24"/>
          <w:szCs w:val="24"/>
        </w:rPr>
        <w:t xml:space="preserve"> gestione dell’iter di adesione </w:t>
      </w:r>
      <w:r w:rsidR="00655630">
        <w:rPr>
          <w:sz w:val="24"/>
          <w:szCs w:val="24"/>
        </w:rPr>
        <w:t>ai fondi di Previdenza Complementare.</w:t>
      </w:r>
    </w:p>
    <w:p w:rsidR="00146B02" w:rsidRDefault="00146B02" w:rsidP="00612A74">
      <w:pPr>
        <w:ind w:firstLine="993"/>
        <w:jc w:val="both"/>
        <w:rPr>
          <w:sz w:val="24"/>
          <w:szCs w:val="24"/>
        </w:rPr>
      </w:pPr>
    </w:p>
    <w:p w:rsidR="00C703C8" w:rsidRPr="00525AC6" w:rsidRDefault="00525AC6" w:rsidP="00525AC6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In particolare,</w:t>
      </w:r>
      <w:r w:rsidR="00146B02">
        <w:rPr>
          <w:sz w:val="24"/>
          <w:szCs w:val="24"/>
        </w:rPr>
        <w:t xml:space="preserve"> per tutti i fondi di previdenza gestiti,</w:t>
      </w:r>
      <w:r>
        <w:rPr>
          <w:sz w:val="24"/>
          <w:szCs w:val="24"/>
        </w:rPr>
        <w:t xml:space="preserve"> sono stati rimossi i vincoli temporali </w:t>
      </w:r>
      <w:r w:rsidR="00C703C8" w:rsidRPr="00525AC6">
        <w:rPr>
          <w:sz w:val="24"/>
          <w:szCs w:val="24"/>
        </w:rPr>
        <w:t>che consentiva</w:t>
      </w:r>
      <w:r w:rsidRPr="00525AC6">
        <w:rPr>
          <w:sz w:val="24"/>
          <w:szCs w:val="24"/>
        </w:rPr>
        <w:t>no</w:t>
      </w:r>
      <w:r w:rsidR="00146B02">
        <w:rPr>
          <w:sz w:val="24"/>
          <w:szCs w:val="24"/>
        </w:rPr>
        <w:t xml:space="preserve"> di inoltrare la richiesta di variazione</w:t>
      </w:r>
      <w:r w:rsidR="00C703C8" w:rsidRPr="00525AC6">
        <w:rPr>
          <w:sz w:val="24"/>
          <w:szCs w:val="24"/>
        </w:rPr>
        <w:t xml:space="preserve"> della contribuzione aggiuntiva una </w:t>
      </w:r>
      <w:r w:rsidR="00096AEE">
        <w:rPr>
          <w:sz w:val="24"/>
          <w:szCs w:val="24"/>
        </w:rPr>
        <w:t xml:space="preserve">sola </w:t>
      </w:r>
      <w:r w:rsidR="00C703C8" w:rsidRPr="00525AC6">
        <w:rPr>
          <w:sz w:val="24"/>
          <w:szCs w:val="24"/>
        </w:rPr>
        <w:t xml:space="preserve">volta l’anno e non prima che fossero trascorsi dodici mesi dall’adesione. </w:t>
      </w:r>
    </w:p>
    <w:p w:rsidR="00146B02" w:rsidRDefault="00146B02" w:rsidP="00525AC6">
      <w:pPr>
        <w:ind w:firstLine="993"/>
        <w:jc w:val="both"/>
        <w:rPr>
          <w:sz w:val="24"/>
          <w:szCs w:val="24"/>
        </w:rPr>
      </w:pPr>
    </w:p>
    <w:p w:rsidR="00C703C8" w:rsidRDefault="00C703C8" w:rsidP="00525AC6">
      <w:pPr>
        <w:ind w:firstLine="993"/>
        <w:jc w:val="both"/>
        <w:rPr>
          <w:sz w:val="24"/>
          <w:szCs w:val="24"/>
        </w:rPr>
      </w:pPr>
      <w:r w:rsidRPr="00525AC6">
        <w:rPr>
          <w:sz w:val="24"/>
          <w:szCs w:val="24"/>
        </w:rPr>
        <w:t>Inoltre, è stato eliminato anche il vincolo della riattivazione e della sospensione che era consentito una sola volta nell’arco della vita associativa.</w:t>
      </w:r>
    </w:p>
    <w:p w:rsidR="00146B02" w:rsidRDefault="00146B02" w:rsidP="00525AC6">
      <w:pPr>
        <w:ind w:firstLine="993"/>
        <w:jc w:val="both"/>
        <w:rPr>
          <w:sz w:val="24"/>
          <w:szCs w:val="24"/>
        </w:rPr>
      </w:pPr>
    </w:p>
    <w:p w:rsidR="00C703C8" w:rsidRPr="00525AC6" w:rsidRDefault="00C703C8" w:rsidP="00525AC6">
      <w:pPr>
        <w:ind w:firstLine="993"/>
        <w:jc w:val="both"/>
        <w:rPr>
          <w:sz w:val="24"/>
          <w:szCs w:val="24"/>
        </w:rPr>
      </w:pPr>
      <w:r w:rsidRPr="00525AC6">
        <w:rPr>
          <w:sz w:val="24"/>
          <w:szCs w:val="24"/>
        </w:rPr>
        <w:t>Relativamente a quest’ultimo intervento si precisa che</w:t>
      </w:r>
      <w:r w:rsidR="00525AC6">
        <w:rPr>
          <w:sz w:val="24"/>
          <w:szCs w:val="24"/>
        </w:rPr>
        <w:t>,</w:t>
      </w:r>
      <w:r w:rsidRPr="00525AC6">
        <w:rPr>
          <w:sz w:val="24"/>
          <w:szCs w:val="24"/>
        </w:rPr>
        <w:t xml:space="preserve"> soltanto per il Fondo Sirio, è stato comunque mantenuto il vincolo che non consente all’amministrato di inoltrare la richiesta di sospensione volontaria della contribuzione, prima che siano trascorsi cinque anni dall’adesione.</w:t>
      </w:r>
    </w:p>
    <w:p w:rsidR="00C703C8" w:rsidRDefault="00C703C8" w:rsidP="00612A74">
      <w:pPr>
        <w:ind w:firstLine="993"/>
        <w:jc w:val="both"/>
        <w:rPr>
          <w:sz w:val="24"/>
          <w:szCs w:val="24"/>
        </w:rPr>
      </w:pPr>
    </w:p>
    <w:p w:rsidR="00655630" w:rsidRDefault="00655630" w:rsidP="00655630">
      <w:pPr>
        <w:ind w:firstLine="993"/>
        <w:jc w:val="both"/>
        <w:rPr>
          <w:sz w:val="24"/>
          <w:szCs w:val="24"/>
        </w:rPr>
      </w:pPr>
    </w:p>
    <w:p w:rsidR="00BF18F8" w:rsidRDefault="00BF18F8" w:rsidP="001F26DC">
      <w:pPr>
        <w:pStyle w:val="Paragrafoelenco"/>
        <w:ind w:left="4820"/>
        <w:jc w:val="center"/>
        <w:rPr>
          <w:rStyle w:val="linkneltesto"/>
          <w:i w:val="0"/>
          <w:sz w:val="24"/>
          <w:szCs w:val="24"/>
        </w:rPr>
      </w:pPr>
    </w:p>
    <w:p w:rsidR="001F26DC" w:rsidRDefault="001F26DC" w:rsidP="001F26DC">
      <w:pPr>
        <w:pStyle w:val="Paragrafoelenco"/>
        <w:ind w:left="4820"/>
        <w:jc w:val="center"/>
        <w:rPr>
          <w:rStyle w:val="linkneltesto"/>
          <w:i w:val="0"/>
          <w:sz w:val="24"/>
          <w:szCs w:val="24"/>
        </w:rPr>
      </w:pPr>
      <w:r>
        <w:rPr>
          <w:rStyle w:val="linkneltesto"/>
          <w:i w:val="0"/>
          <w:sz w:val="24"/>
          <w:szCs w:val="24"/>
        </w:rPr>
        <w:t>Il DIRIGENTE</w:t>
      </w:r>
    </w:p>
    <w:p w:rsidR="007140FD" w:rsidRDefault="001F26DC" w:rsidP="00655630">
      <w:pPr>
        <w:pStyle w:val="Paragrafoelenco"/>
        <w:ind w:left="4820"/>
        <w:jc w:val="center"/>
        <w:rPr>
          <w:sz w:val="24"/>
          <w:szCs w:val="24"/>
        </w:rPr>
      </w:pPr>
      <w:r>
        <w:rPr>
          <w:rStyle w:val="linkneltesto"/>
          <w:i w:val="0"/>
          <w:sz w:val="24"/>
          <w:szCs w:val="24"/>
        </w:rPr>
        <w:t>Roberta LOTTI</w:t>
      </w:r>
    </w:p>
    <w:sectPr w:rsidR="007140FD" w:rsidSect="006713AE">
      <w:pgSz w:w="11907" w:h="16840" w:code="9"/>
      <w:pgMar w:top="1077" w:right="1107" w:bottom="719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FA58FE"/>
    <w:lvl w:ilvl="0">
      <w:numFmt w:val="bullet"/>
      <w:lvlText w:val="*"/>
      <w:lvlJc w:val="left"/>
    </w:lvl>
  </w:abstractNum>
  <w:abstractNum w:abstractNumId="1">
    <w:nsid w:val="04F01F39"/>
    <w:multiLevelType w:val="hybridMultilevel"/>
    <w:tmpl w:val="0294345A"/>
    <w:lvl w:ilvl="0" w:tplc="78FCD0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E539D6"/>
    <w:multiLevelType w:val="hybridMultilevel"/>
    <w:tmpl w:val="4FCA61C2"/>
    <w:lvl w:ilvl="0" w:tplc="265C108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>
    <w:nsid w:val="15DB1E0B"/>
    <w:multiLevelType w:val="hybridMultilevel"/>
    <w:tmpl w:val="06621DE2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0A6082"/>
    <w:multiLevelType w:val="hybridMultilevel"/>
    <w:tmpl w:val="56347CD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FCA5322"/>
    <w:multiLevelType w:val="hybridMultilevel"/>
    <w:tmpl w:val="17403D06"/>
    <w:lvl w:ilvl="0" w:tplc="0410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21A7BB0"/>
    <w:multiLevelType w:val="hybridMultilevel"/>
    <w:tmpl w:val="EB8603EE"/>
    <w:lvl w:ilvl="0" w:tplc="850ED354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>
    <w:nsid w:val="24311860"/>
    <w:multiLevelType w:val="hybridMultilevel"/>
    <w:tmpl w:val="A2AC2842"/>
    <w:lvl w:ilvl="0" w:tplc="92E841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16518A"/>
    <w:multiLevelType w:val="multilevel"/>
    <w:tmpl w:val="06621D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9EF26A6"/>
    <w:multiLevelType w:val="hybridMultilevel"/>
    <w:tmpl w:val="E78C9AC2"/>
    <w:lvl w:ilvl="0" w:tplc="0410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2A324C"/>
    <w:multiLevelType w:val="hybridMultilevel"/>
    <w:tmpl w:val="B248193A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504A6D1C"/>
    <w:multiLevelType w:val="hybridMultilevel"/>
    <w:tmpl w:val="81540E14"/>
    <w:lvl w:ilvl="0" w:tplc="0410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>
    <w:nsid w:val="50D960E0"/>
    <w:multiLevelType w:val="hybridMultilevel"/>
    <w:tmpl w:val="83745804"/>
    <w:lvl w:ilvl="0" w:tplc="78FCD08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5B953D1F"/>
    <w:multiLevelType w:val="hybridMultilevel"/>
    <w:tmpl w:val="1C60F4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844A4A"/>
    <w:multiLevelType w:val="hybridMultilevel"/>
    <w:tmpl w:val="598229F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740C19"/>
    <w:multiLevelType w:val="hybridMultilevel"/>
    <w:tmpl w:val="97E83C8C"/>
    <w:lvl w:ilvl="0" w:tplc="78FCD08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4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12"/>
  </w:num>
  <w:num w:numId="12">
    <w:abstractNumId w:val="1"/>
  </w:num>
  <w:num w:numId="13">
    <w:abstractNumId w:val="15"/>
  </w:num>
  <w:num w:numId="14">
    <w:abstractNumId w:val="2"/>
  </w:num>
  <w:num w:numId="15">
    <w:abstractNumId w:val="11"/>
  </w:num>
  <w:num w:numId="16">
    <w:abstractNumId w:val="10"/>
  </w:num>
  <w:num w:numId="17">
    <w:abstractNumId w:val="1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savePreviewPicture/>
  <w:compat/>
  <w:rsids>
    <w:rsidRoot w:val="006F56E2"/>
    <w:rsid w:val="000066A1"/>
    <w:rsid w:val="00014E43"/>
    <w:rsid w:val="00060483"/>
    <w:rsid w:val="00060AC6"/>
    <w:rsid w:val="0008548E"/>
    <w:rsid w:val="00086058"/>
    <w:rsid w:val="00096AEE"/>
    <w:rsid w:val="000A16A3"/>
    <w:rsid w:val="000A7FFB"/>
    <w:rsid w:val="0010127F"/>
    <w:rsid w:val="0010360A"/>
    <w:rsid w:val="00112A32"/>
    <w:rsid w:val="00134472"/>
    <w:rsid w:val="00136D8D"/>
    <w:rsid w:val="00146B02"/>
    <w:rsid w:val="00157CBB"/>
    <w:rsid w:val="00184A68"/>
    <w:rsid w:val="001B34CA"/>
    <w:rsid w:val="001C1AB8"/>
    <w:rsid w:val="001C577E"/>
    <w:rsid w:val="001D3F30"/>
    <w:rsid w:val="001D7D9C"/>
    <w:rsid w:val="001E2FD2"/>
    <w:rsid w:val="001F26DC"/>
    <w:rsid w:val="00201287"/>
    <w:rsid w:val="00213A0A"/>
    <w:rsid w:val="002256E8"/>
    <w:rsid w:val="00261237"/>
    <w:rsid w:val="0026758F"/>
    <w:rsid w:val="00274D0B"/>
    <w:rsid w:val="002A3BEE"/>
    <w:rsid w:val="002B2281"/>
    <w:rsid w:val="002C2CE1"/>
    <w:rsid w:val="002C748C"/>
    <w:rsid w:val="002D090F"/>
    <w:rsid w:val="002D0CFF"/>
    <w:rsid w:val="002D3EDA"/>
    <w:rsid w:val="002D42DE"/>
    <w:rsid w:val="002F210D"/>
    <w:rsid w:val="00306805"/>
    <w:rsid w:val="00310278"/>
    <w:rsid w:val="00313605"/>
    <w:rsid w:val="00315C21"/>
    <w:rsid w:val="003203CA"/>
    <w:rsid w:val="00332964"/>
    <w:rsid w:val="00340743"/>
    <w:rsid w:val="00342491"/>
    <w:rsid w:val="00346968"/>
    <w:rsid w:val="00346BE1"/>
    <w:rsid w:val="0035787C"/>
    <w:rsid w:val="00376459"/>
    <w:rsid w:val="00391C34"/>
    <w:rsid w:val="003A39FB"/>
    <w:rsid w:val="003A615F"/>
    <w:rsid w:val="003B25F1"/>
    <w:rsid w:val="003B5EAB"/>
    <w:rsid w:val="003C02A5"/>
    <w:rsid w:val="003C2C95"/>
    <w:rsid w:val="003D0587"/>
    <w:rsid w:val="003E239D"/>
    <w:rsid w:val="003F7EDF"/>
    <w:rsid w:val="00416042"/>
    <w:rsid w:val="004364A3"/>
    <w:rsid w:val="00436585"/>
    <w:rsid w:val="0044314B"/>
    <w:rsid w:val="00452873"/>
    <w:rsid w:val="00455EE8"/>
    <w:rsid w:val="004722F3"/>
    <w:rsid w:val="00477C2D"/>
    <w:rsid w:val="00490DFF"/>
    <w:rsid w:val="004A4FA8"/>
    <w:rsid w:val="004B1C04"/>
    <w:rsid w:val="004B7189"/>
    <w:rsid w:val="004E0D40"/>
    <w:rsid w:val="004E2CF2"/>
    <w:rsid w:val="004F773F"/>
    <w:rsid w:val="00521597"/>
    <w:rsid w:val="00525AC6"/>
    <w:rsid w:val="00537F64"/>
    <w:rsid w:val="0054779F"/>
    <w:rsid w:val="00551628"/>
    <w:rsid w:val="00553F64"/>
    <w:rsid w:val="0055544E"/>
    <w:rsid w:val="00573329"/>
    <w:rsid w:val="00597F2B"/>
    <w:rsid w:val="005A6342"/>
    <w:rsid w:val="005C3D2D"/>
    <w:rsid w:val="005D3509"/>
    <w:rsid w:val="00601A25"/>
    <w:rsid w:val="00612A74"/>
    <w:rsid w:val="00616B46"/>
    <w:rsid w:val="00621BBD"/>
    <w:rsid w:val="00626A5D"/>
    <w:rsid w:val="00646F79"/>
    <w:rsid w:val="00655630"/>
    <w:rsid w:val="00656AA4"/>
    <w:rsid w:val="00661DD1"/>
    <w:rsid w:val="00662AB4"/>
    <w:rsid w:val="006713AE"/>
    <w:rsid w:val="00694B26"/>
    <w:rsid w:val="006A069A"/>
    <w:rsid w:val="006C67DA"/>
    <w:rsid w:val="006D50C1"/>
    <w:rsid w:val="006E3673"/>
    <w:rsid w:val="006F56E2"/>
    <w:rsid w:val="006F6DB7"/>
    <w:rsid w:val="007140FD"/>
    <w:rsid w:val="00755AF0"/>
    <w:rsid w:val="00765537"/>
    <w:rsid w:val="00775C81"/>
    <w:rsid w:val="00780B6C"/>
    <w:rsid w:val="00796229"/>
    <w:rsid w:val="007B54B0"/>
    <w:rsid w:val="007F2EF7"/>
    <w:rsid w:val="007F34A8"/>
    <w:rsid w:val="008000E9"/>
    <w:rsid w:val="00801CFE"/>
    <w:rsid w:val="00821CE8"/>
    <w:rsid w:val="00832689"/>
    <w:rsid w:val="008362A3"/>
    <w:rsid w:val="00842BEC"/>
    <w:rsid w:val="00850102"/>
    <w:rsid w:val="00851F5C"/>
    <w:rsid w:val="008520F8"/>
    <w:rsid w:val="00855A99"/>
    <w:rsid w:val="008561E7"/>
    <w:rsid w:val="00871678"/>
    <w:rsid w:val="00872D0F"/>
    <w:rsid w:val="0088110D"/>
    <w:rsid w:val="0089110A"/>
    <w:rsid w:val="0089252E"/>
    <w:rsid w:val="00894553"/>
    <w:rsid w:val="008A5200"/>
    <w:rsid w:val="008A63EB"/>
    <w:rsid w:val="008B00C4"/>
    <w:rsid w:val="008C44A0"/>
    <w:rsid w:val="008C49E9"/>
    <w:rsid w:val="008D7B05"/>
    <w:rsid w:val="008F3D76"/>
    <w:rsid w:val="00902E45"/>
    <w:rsid w:val="00911752"/>
    <w:rsid w:val="00927AAA"/>
    <w:rsid w:val="0093126E"/>
    <w:rsid w:val="00961916"/>
    <w:rsid w:val="00965A9E"/>
    <w:rsid w:val="009677EA"/>
    <w:rsid w:val="009802A8"/>
    <w:rsid w:val="00986897"/>
    <w:rsid w:val="00993ACE"/>
    <w:rsid w:val="00996211"/>
    <w:rsid w:val="0099719C"/>
    <w:rsid w:val="009C13A2"/>
    <w:rsid w:val="009C141B"/>
    <w:rsid w:val="009C2780"/>
    <w:rsid w:val="009C2A22"/>
    <w:rsid w:val="009D46BE"/>
    <w:rsid w:val="009D7167"/>
    <w:rsid w:val="009D7995"/>
    <w:rsid w:val="009E0BA1"/>
    <w:rsid w:val="009E20E0"/>
    <w:rsid w:val="009E5254"/>
    <w:rsid w:val="00A0628C"/>
    <w:rsid w:val="00A22AD6"/>
    <w:rsid w:val="00A277E5"/>
    <w:rsid w:val="00A352D0"/>
    <w:rsid w:val="00A426A4"/>
    <w:rsid w:val="00A53254"/>
    <w:rsid w:val="00A6569F"/>
    <w:rsid w:val="00A73436"/>
    <w:rsid w:val="00A852F6"/>
    <w:rsid w:val="00A95FB7"/>
    <w:rsid w:val="00AC7987"/>
    <w:rsid w:val="00B031D8"/>
    <w:rsid w:val="00B0496C"/>
    <w:rsid w:val="00B05654"/>
    <w:rsid w:val="00B14261"/>
    <w:rsid w:val="00B3037D"/>
    <w:rsid w:val="00B344F7"/>
    <w:rsid w:val="00B44C5C"/>
    <w:rsid w:val="00B51D82"/>
    <w:rsid w:val="00B6171C"/>
    <w:rsid w:val="00B7748D"/>
    <w:rsid w:val="00B81978"/>
    <w:rsid w:val="00B84C20"/>
    <w:rsid w:val="00B91522"/>
    <w:rsid w:val="00B94B94"/>
    <w:rsid w:val="00B978EB"/>
    <w:rsid w:val="00BA1C88"/>
    <w:rsid w:val="00BB4863"/>
    <w:rsid w:val="00BC18D7"/>
    <w:rsid w:val="00BD15E9"/>
    <w:rsid w:val="00BD614F"/>
    <w:rsid w:val="00BF18F8"/>
    <w:rsid w:val="00BF3C94"/>
    <w:rsid w:val="00BF478C"/>
    <w:rsid w:val="00C240EA"/>
    <w:rsid w:val="00C619EC"/>
    <w:rsid w:val="00C703C8"/>
    <w:rsid w:val="00C7046E"/>
    <w:rsid w:val="00CB5521"/>
    <w:rsid w:val="00CC1570"/>
    <w:rsid w:val="00CC2F8D"/>
    <w:rsid w:val="00CE0794"/>
    <w:rsid w:val="00CE087E"/>
    <w:rsid w:val="00CE7DF8"/>
    <w:rsid w:val="00CF3A58"/>
    <w:rsid w:val="00D071A0"/>
    <w:rsid w:val="00D07F73"/>
    <w:rsid w:val="00D113B1"/>
    <w:rsid w:val="00D43AA6"/>
    <w:rsid w:val="00D5182A"/>
    <w:rsid w:val="00D80251"/>
    <w:rsid w:val="00D81768"/>
    <w:rsid w:val="00D81B82"/>
    <w:rsid w:val="00DA0585"/>
    <w:rsid w:val="00DA2A18"/>
    <w:rsid w:val="00DA32CB"/>
    <w:rsid w:val="00DA7572"/>
    <w:rsid w:val="00DC01FD"/>
    <w:rsid w:val="00DC6714"/>
    <w:rsid w:val="00DC68FB"/>
    <w:rsid w:val="00DF1939"/>
    <w:rsid w:val="00DF4B95"/>
    <w:rsid w:val="00DF52AB"/>
    <w:rsid w:val="00E029E4"/>
    <w:rsid w:val="00E10583"/>
    <w:rsid w:val="00E151E5"/>
    <w:rsid w:val="00E20696"/>
    <w:rsid w:val="00E27A7C"/>
    <w:rsid w:val="00E455C8"/>
    <w:rsid w:val="00E47DF1"/>
    <w:rsid w:val="00E56F2D"/>
    <w:rsid w:val="00E62D51"/>
    <w:rsid w:val="00E653F6"/>
    <w:rsid w:val="00E76428"/>
    <w:rsid w:val="00E946E9"/>
    <w:rsid w:val="00E95A8D"/>
    <w:rsid w:val="00EA4509"/>
    <w:rsid w:val="00EA6A76"/>
    <w:rsid w:val="00EB3AAB"/>
    <w:rsid w:val="00EC104E"/>
    <w:rsid w:val="00EC1A83"/>
    <w:rsid w:val="00ED094F"/>
    <w:rsid w:val="00ED498F"/>
    <w:rsid w:val="00EE05C5"/>
    <w:rsid w:val="00F053F2"/>
    <w:rsid w:val="00F11EFF"/>
    <w:rsid w:val="00F34308"/>
    <w:rsid w:val="00F34AB2"/>
    <w:rsid w:val="00F42F92"/>
    <w:rsid w:val="00F7141F"/>
    <w:rsid w:val="00F91969"/>
    <w:rsid w:val="00FA07BB"/>
    <w:rsid w:val="00FA47B5"/>
    <w:rsid w:val="00FA5970"/>
    <w:rsid w:val="00FD2FFE"/>
    <w:rsid w:val="00FD7BDE"/>
    <w:rsid w:val="00FF4774"/>
    <w:rsid w:val="00FF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C44A0"/>
  </w:style>
  <w:style w:type="paragraph" w:styleId="Titolo4">
    <w:name w:val="heading 4"/>
    <w:basedOn w:val="Normale"/>
    <w:next w:val="Normale"/>
    <w:qFormat/>
    <w:rsid w:val="006F56E2"/>
    <w:pPr>
      <w:keepNext/>
      <w:keepLines/>
      <w:tabs>
        <w:tab w:val="left" w:pos="6237"/>
        <w:tab w:val="left" w:pos="7088"/>
        <w:tab w:val="left" w:pos="7797"/>
      </w:tabs>
      <w:ind w:left="7371"/>
      <w:jc w:val="right"/>
      <w:outlineLvl w:val="3"/>
    </w:pPr>
    <w:rPr>
      <w:i/>
      <w:sz w:val="24"/>
    </w:rPr>
  </w:style>
  <w:style w:type="paragraph" w:styleId="Titolo5">
    <w:name w:val="heading 5"/>
    <w:basedOn w:val="Normale"/>
    <w:next w:val="Normale"/>
    <w:qFormat/>
    <w:rsid w:val="006F56E2"/>
    <w:pPr>
      <w:keepNext/>
      <w:keepLines/>
      <w:tabs>
        <w:tab w:val="left" w:pos="6237"/>
        <w:tab w:val="left" w:pos="7088"/>
        <w:tab w:val="left" w:pos="7797"/>
      </w:tabs>
      <w:ind w:left="7371"/>
      <w:jc w:val="right"/>
      <w:outlineLvl w:val="4"/>
    </w:pPr>
    <w:rPr>
      <w:i/>
      <w:sz w:val="24"/>
      <w:u w:val="single"/>
    </w:rPr>
  </w:style>
  <w:style w:type="paragraph" w:styleId="Titolo6">
    <w:name w:val="heading 6"/>
    <w:basedOn w:val="Normale"/>
    <w:next w:val="Normale"/>
    <w:qFormat/>
    <w:rsid w:val="006F56E2"/>
    <w:pPr>
      <w:keepNext/>
      <w:spacing w:before="240" w:after="240"/>
      <w:ind w:left="5812" w:hanging="2552"/>
      <w:jc w:val="both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6F56E2"/>
    <w:pPr>
      <w:spacing w:before="115"/>
    </w:pPr>
  </w:style>
  <w:style w:type="paragraph" w:styleId="Corpodeltesto">
    <w:name w:val="Body Text"/>
    <w:basedOn w:val="Normale"/>
    <w:rsid w:val="006F56E2"/>
    <w:pPr>
      <w:jc w:val="center"/>
    </w:pPr>
  </w:style>
  <w:style w:type="paragraph" w:styleId="Rientrocorpodeltesto">
    <w:name w:val="Body Text Indent"/>
    <w:basedOn w:val="Normale"/>
    <w:rsid w:val="006F56E2"/>
    <w:pPr>
      <w:keepLines/>
      <w:tabs>
        <w:tab w:val="left" w:pos="6237"/>
        <w:tab w:val="left" w:pos="7088"/>
        <w:tab w:val="left" w:pos="7797"/>
      </w:tabs>
      <w:ind w:left="7371"/>
    </w:pPr>
    <w:rPr>
      <w:i/>
      <w:sz w:val="24"/>
    </w:rPr>
  </w:style>
  <w:style w:type="paragraph" w:styleId="Primorientrocorpodeltesto">
    <w:name w:val="Body Text First Indent"/>
    <w:basedOn w:val="Corpodeltesto"/>
    <w:rsid w:val="00CE7DF8"/>
    <w:pPr>
      <w:spacing w:after="120"/>
      <w:ind w:firstLine="210"/>
      <w:jc w:val="left"/>
    </w:pPr>
  </w:style>
  <w:style w:type="table" w:styleId="Grigliatabella">
    <w:name w:val="Table Grid"/>
    <w:basedOn w:val="Tabellanormale"/>
    <w:rsid w:val="004A4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rsid w:val="001E2FD2"/>
    <w:rPr>
      <w:sz w:val="16"/>
      <w:szCs w:val="16"/>
    </w:rPr>
  </w:style>
  <w:style w:type="paragraph" w:styleId="Testocommento">
    <w:name w:val="annotation text"/>
    <w:basedOn w:val="Normale"/>
    <w:semiHidden/>
    <w:rsid w:val="001E2FD2"/>
  </w:style>
  <w:style w:type="paragraph" w:styleId="Soggettocommento">
    <w:name w:val="annotation subject"/>
    <w:basedOn w:val="Testocommento"/>
    <w:next w:val="Testocommento"/>
    <w:semiHidden/>
    <w:rsid w:val="001E2FD2"/>
    <w:rPr>
      <w:b/>
      <w:bCs/>
    </w:rPr>
  </w:style>
  <w:style w:type="paragraph" w:styleId="Testofumetto">
    <w:name w:val="Balloon Text"/>
    <w:basedOn w:val="Normale"/>
    <w:semiHidden/>
    <w:rsid w:val="001E2FD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EA450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F26DC"/>
    <w:pPr>
      <w:ind w:left="720"/>
      <w:contextualSpacing/>
    </w:pPr>
  </w:style>
  <w:style w:type="character" w:customStyle="1" w:styleId="linkneltesto">
    <w:name w:val="link_nel_testo"/>
    <w:rsid w:val="001F26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mess. n. 3 11/01/2007</vt:lpstr>
    </vt:vector>
  </TitlesOfParts>
  <Company>mef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mess. n. 3 11/01/2007</dc:title>
  <dc:subject>Pensioni – Modifiche e Nuove funzioni per partite non vigenti.</dc:subject>
  <dc:creator>ufficio V</dc:creator>
  <dc:description>per vigilante</dc:description>
  <cp:lastModifiedBy>d.continenza</cp:lastModifiedBy>
  <cp:revision>1</cp:revision>
  <cp:lastPrinted>2012-12-18T14:13:00Z</cp:lastPrinted>
  <dcterms:created xsi:type="dcterms:W3CDTF">2014-04-01T06:34:00Z</dcterms:created>
  <dcterms:modified xsi:type="dcterms:W3CDTF">2014-04-01T07:02:00Z</dcterms:modified>
</cp:coreProperties>
</file>